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proofErr w:type="gramStart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>HOTĂRÂRE nr.</w:t>
      </w:r>
      <w:proofErr w:type="gramEnd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25 din 29 </w:t>
      </w:r>
      <w:proofErr w:type="spellStart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>octombrie</w:t>
      </w:r>
      <w:proofErr w:type="spellEnd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2003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acordării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calităţii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auditor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persoanelor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fizice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poseda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o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calificare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profesională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audit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profesii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asimilate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acestuia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atribuită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alt stat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acord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reglementările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specifice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acel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stat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EMITENT:     </w:t>
      </w: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>CAMERA AUDITORILOR FINANCIARI DIN ROMÂNIA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PUBLICAT ÎN: </w:t>
      </w: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MONITORUL OFICIAL nr. 794 din 11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>noiembrie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2003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Data </w:t>
      </w:r>
      <w:proofErr w:type="spellStart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>intrarii</w:t>
      </w:r>
      <w:proofErr w:type="spellEnd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 in </w:t>
      </w:r>
      <w:proofErr w:type="spellStart"/>
      <w:proofErr w:type="gramStart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>vigoare</w:t>
      </w:r>
      <w:proofErr w:type="spellEnd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 11/11/2003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Având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vedere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art.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6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(5)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ale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11999    75181 302  11 64&gt;</w:t>
      </w:r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art. 11 lit. </w:t>
      </w:r>
      <w:proofErr w:type="gram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A din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Ordonanta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urgenta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Guvernului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nr.</w:t>
      </w:r>
      <w:proofErr w:type="gram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75/1999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activitatea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audit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republicată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respectiv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ale art.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14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din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organizare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funcţionare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12000   591 20 301   0 33&gt;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Hotărârea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Guvernului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nr. 591/2000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precum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procesul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-verbal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întocmit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comisia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examinare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stabilită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Consiliului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încheiat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data de 13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octombrie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2003,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Consiliul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hotărăşte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: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1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Se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acordarea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calităţii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auditor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persoanelor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fizice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prevăzute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lista-anexa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care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poseda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o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calificare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profesională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audit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profesii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asimilate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acestuia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atribuită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alt stat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acord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reglementările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specifice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acel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stat.</w:t>
      </w:r>
      <w:proofErr w:type="gram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2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fi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publicată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Monitorul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Oficial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I.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Preşedintele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,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  Florin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Georgescu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Bucureşti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29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octombrie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2003.</w:t>
      </w:r>
      <w:proofErr w:type="gram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Nr. 25.</w:t>
      </w:r>
      <w:proofErr w:type="gram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*T*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ANEXA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    LISTA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cuprinzând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persoanele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fizice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poseda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o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calificare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profesională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audit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profesii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asimilate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acestuia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atribuită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alt stat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acord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reglementările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specifice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acel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stat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dobândit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calitatea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auditor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dobandita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Nr.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Numele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prenumele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crt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1.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Avramescu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Catalina Iulia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lastRenderedPageBreak/>
        <w:t xml:space="preserve">   2.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Balan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Simona Dana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3.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Balulescu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Armand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Florentin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4.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Boghiu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Adrian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5.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Deaconescu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Florin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6.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Frunzetti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Ruxandra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7.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Furtuna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Cezar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Gabriel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8.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Gatej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Mihaela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9. Girard James Philip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10. Hassan Ahmed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11. Iliescu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Ionut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Cristian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12.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Karamichalis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Georgios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13.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Karaolis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Kyriacos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14. Khan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Farrukh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Zafar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15.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Mamulea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Dragos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16. Michaud Paul Andre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17. Mihai Gabriela Corina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18.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Moise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Raluca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Ioana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19.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Pascu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Dan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20. Petra Daniela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21.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Petre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Sorin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Adrian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22.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Petrescu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Cristina Roxana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23.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Popa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Ştefan</w:t>
      </w:r>
      <w:proofErr w:type="spellEnd"/>
      <w:proofErr w:type="gram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24.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Rusu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Ovidiu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25.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Simulescu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Cristian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26.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Stanciulescu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Ionela</w:t>
      </w:r>
      <w:proofErr w:type="spellEnd"/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27.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Tziortzis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Alexandros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28.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Zidaru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Marius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*ST*</w:t>
      </w: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9125A0" w:rsidRDefault="009125A0" w:rsidP="009125A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────────────</w:t>
      </w:r>
    </w:p>
    <w:p w:rsidR="00E3410D" w:rsidRDefault="00E3410D">
      <w:bookmarkStart w:id="0" w:name="_GoBack"/>
      <w:bookmarkEnd w:id="0"/>
    </w:p>
    <w:sectPr w:rsidR="00E3410D" w:rsidSect="008829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BB"/>
    <w:rsid w:val="001A4D4C"/>
    <w:rsid w:val="009125A0"/>
    <w:rsid w:val="00AB789F"/>
    <w:rsid w:val="00E03BBB"/>
    <w:rsid w:val="00E3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4C"/>
    <w:rPr>
      <w:rFonts w:eastAsia="Batang"/>
      <w:sz w:val="24"/>
      <w:szCs w:val="24"/>
      <w:lang w:val="ro-RO" w:eastAsia="ko-KR"/>
    </w:rPr>
  </w:style>
  <w:style w:type="paragraph" w:styleId="Heading3">
    <w:name w:val="heading 3"/>
    <w:basedOn w:val="Normal"/>
    <w:next w:val="Normal"/>
    <w:link w:val="Heading3Char"/>
    <w:qFormat/>
    <w:rsid w:val="001A4D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2 - a,Level 2 - a1,Level 2 - a2,Level 2 - a11,Level 2 - a3,Level 2 - a4,Level 2 - a5,Level 2 - a6,Level 2 - a12,Level 2 - a21,Level 2 - a31,Level 2 - a41,Level 2 - a51,Level 2 - a7,Level 2 - a13,Level 2 - a22,Level 2 - a32"/>
    <w:basedOn w:val="Heading3"/>
    <w:next w:val="Normal"/>
    <w:link w:val="Heading4Char1"/>
    <w:qFormat/>
    <w:rsid w:val="001A4D4C"/>
    <w:pPr>
      <w:keepNext w:val="0"/>
      <w:widowControl w:val="0"/>
      <w:spacing w:before="120" w:after="0"/>
      <w:ind w:left="686" w:hanging="544"/>
      <w:jc w:val="both"/>
      <w:outlineLvl w:val="3"/>
    </w:pPr>
    <w:rPr>
      <w:rFonts w:ascii="Times New Roman" w:eastAsia="Times New Roman" w:hAnsi="Times New Roman" w:cs="Times New Roman"/>
      <w:b w:val="0"/>
      <w:bCs w:val="0"/>
      <w:sz w:val="22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qFormat/>
    <w:rsid w:val="001A4D4C"/>
    <w:pPr>
      <w:ind w:left="720"/>
      <w:contextualSpacing/>
    </w:pPr>
    <w:rPr>
      <w:lang w:eastAsia="ro-RO"/>
    </w:rPr>
  </w:style>
  <w:style w:type="character" w:customStyle="1" w:styleId="Heading3Char">
    <w:name w:val="Heading 3 Char"/>
    <w:basedOn w:val="DefaultParagraphFont"/>
    <w:link w:val="Heading3"/>
    <w:rsid w:val="001A4D4C"/>
    <w:rPr>
      <w:rFonts w:ascii="Arial" w:eastAsia="Batang" w:hAnsi="Arial" w:cs="Arial"/>
      <w:b/>
      <w:bCs/>
      <w:sz w:val="26"/>
      <w:szCs w:val="26"/>
      <w:lang w:val="ro-RO" w:eastAsia="ko-KR"/>
    </w:rPr>
  </w:style>
  <w:style w:type="character" w:customStyle="1" w:styleId="Heading4Char">
    <w:name w:val="Heading 4 Char"/>
    <w:basedOn w:val="DefaultParagraphFont"/>
    <w:uiPriority w:val="9"/>
    <w:semiHidden/>
    <w:rsid w:val="001A4D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ko-KR"/>
    </w:rPr>
  </w:style>
  <w:style w:type="character" w:customStyle="1" w:styleId="Heading4Char1">
    <w:name w:val="Heading 4 Char1"/>
    <w:aliases w:val="Level 2 - a Char,Level 2 - a1 Char,Level 2 - a2 Char,Level 2 - a11 Char,Level 2 - a3 Char,Level 2 - a4 Char,Level 2 - a5 Char,Level 2 - a6 Char,Level 2 - a12 Char,Level 2 - a21 Char,Level 2 - a31 Char,Level 2 - a41 Char,Level 2 - a7 Char"/>
    <w:link w:val="Heading4"/>
    <w:rsid w:val="001A4D4C"/>
    <w:rPr>
      <w:sz w:val="22"/>
      <w:szCs w:val="24"/>
      <w:lang w:val="ro-RO" w:bidi="he-IL"/>
    </w:rPr>
  </w:style>
  <w:style w:type="paragraph" w:styleId="NoSpacing">
    <w:name w:val="No Spacing"/>
    <w:link w:val="NoSpacingChar"/>
    <w:uiPriority w:val="1"/>
    <w:qFormat/>
    <w:rsid w:val="001A4D4C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A4D4C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4C"/>
    <w:rPr>
      <w:rFonts w:eastAsia="Batang"/>
      <w:sz w:val="24"/>
      <w:szCs w:val="24"/>
      <w:lang w:val="ro-RO" w:eastAsia="ko-KR"/>
    </w:rPr>
  </w:style>
  <w:style w:type="paragraph" w:styleId="Heading3">
    <w:name w:val="heading 3"/>
    <w:basedOn w:val="Normal"/>
    <w:next w:val="Normal"/>
    <w:link w:val="Heading3Char"/>
    <w:qFormat/>
    <w:rsid w:val="001A4D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2 - a,Level 2 - a1,Level 2 - a2,Level 2 - a11,Level 2 - a3,Level 2 - a4,Level 2 - a5,Level 2 - a6,Level 2 - a12,Level 2 - a21,Level 2 - a31,Level 2 - a41,Level 2 - a51,Level 2 - a7,Level 2 - a13,Level 2 - a22,Level 2 - a32"/>
    <w:basedOn w:val="Heading3"/>
    <w:next w:val="Normal"/>
    <w:link w:val="Heading4Char1"/>
    <w:qFormat/>
    <w:rsid w:val="001A4D4C"/>
    <w:pPr>
      <w:keepNext w:val="0"/>
      <w:widowControl w:val="0"/>
      <w:spacing w:before="120" w:after="0"/>
      <w:ind w:left="686" w:hanging="544"/>
      <w:jc w:val="both"/>
      <w:outlineLvl w:val="3"/>
    </w:pPr>
    <w:rPr>
      <w:rFonts w:ascii="Times New Roman" w:eastAsia="Times New Roman" w:hAnsi="Times New Roman" w:cs="Times New Roman"/>
      <w:b w:val="0"/>
      <w:bCs w:val="0"/>
      <w:sz w:val="22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qFormat/>
    <w:rsid w:val="001A4D4C"/>
    <w:pPr>
      <w:ind w:left="720"/>
      <w:contextualSpacing/>
    </w:pPr>
    <w:rPr>
      <w:lang w:eastAsia="ro-RO"/>
    </w:rPr>
  </w:style>
  <w:style w:type="character" w:customStyle="1" w:styleId="Heading3Char">
    <w:name w:val="Heading 3 Char"/>
    <w:basedOn w:val="DefaultParagraphFont"/>
    <w:link w:val="Heading3"/>
    <w:rsid w:val="001A4D4C"/>
    <w:rPr>
      <w:rFonts w:ascii="Arial" w:eastAsia="Batang" w:hAnsi="Arial" w:cs="Arial"/>
      <w:b/>
      <w:bCs/>
      <w:sz w:val="26"/>
      <w:szCs w:val="26"/>
      <w:lang w:val="ro-RO" w:eastAsia="ko-KR"/>
    </w:rPr>
  </w:style>
  <w:style w:type="character" w:customStyle="1" w:styleId="Heading4Char">
    <w:name w:val="Heading 4 Char"/>
    <w:basedOn w:val="DefaultParagraphFont"/>
    <w:uiPriority w:val="9"/>
    <w:semiHidden/>
    <w:rsid w:val="001A4D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ko-KR"/>
    </w:rPr>
  </w:style>
  <w:style w:type="character" w:customStyle="1" w:styleId="Heading4Char1">
    <w:name w:val="Heading 4 Char1"/>
    <w:aliases w:val="Level 2 - a Char,Level 2 - a1 Char,Level 2 - a2 Char,Level 2 - a11 Char,Level 2 - a3 Char,Level 2 - a4 Char,Level 2 - a5 Char,Level 2 - a6 Char,Level 2 - a12 Char,Level 2 - a21 Char,Level 2 - a31 Char,Level 2 - a41 Char,Level 2 - a7 Char"/>
    <w:link w:val="Heading4"/>
    <w:rsid w:val="001A4D4C"/>
    <w:rPr>
      <w:sz w:val="22"/>
      <w:szCs w:val="24"/>
      <w:lang w:val="ro-RO" w:bidi="he-IL"/>
    </w:rPr>
  </w:style>
  <w:style w:type="paragraph" w:styleId="NoSpacing">
    <w:name w:val="No Spacing"/>
    <w:link w:val="NoSpacingChar"/>
    <w:uiPriority w:val="1"/>
    <w:qFormat/>
    <w:rsid w:val="001A4D4C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A4D4C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Stefanut</dc:creator>
  <cp:keywords/>
  <dc:description/>
  <cp:lastModifiedBy>Dana Stefanut</cp:lastModifiedBy>
  <cp:revision>2</cp:revision>
  <dcterms:created xsi:type="dcterms:W3CDTF">2014-10-14T12:44:00Z</dcterms:created>
  <dcterms:modified xsi:type="dcterms:W3CDTF">2014-10-14T12:45:00Z</dcterms:modified>
</cp:coreProperties>
</file>